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59" w:rsidRPr="004A214D" w:rsidRDefault="004A214D" w:rsidP="002226F5">
      <w:pPr>
        <w:spacing w:after="0"/>
        <w:ind w:left="2880"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-324485</wp:posOffset>
            </wp:positionV>
            <wp:extent cx="860425" cy="855980"/>
            <wp:effectExtent l="19050" t="0" r="0" b="0"/>
            <wp:wrapThrough wrapText="bothSides">
              <wp:wrapPolygon edited="0">
                <wp:start x="-478" y="0"/>
                <wp:lineTo x="-478" y="21151"/>
                <wp:lineTo x="21520" y="21151"/>
                <wp:lineTo x="21520" y="0"/>
                <wp:lineTo x="-478" y="0"/>
              </wp:wrapPolygon>
            </wp:wrapThrough>
            <wp:docPr id="4" name="Εικόνα 2" descr="C:\Users\mare\Desktop\lox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e\Desktop\lox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459" w:rsidRPr="004A214D">
        <w:rPr>
          <w:rFonts w:ascii="Century Gothic" w:hAnsi="Century Gothic"/>
          <w:sz w:val="32"/>
          <w:szCs w:val="32"/>
        </w:rPr>
        <w:t>ΠΡΟΣΚΛΗΣΗ</w:t>
      </w:r>
    </w:p>
    <w:p w:rsidR="007E6721" w:rsidRPr="00EE0B81" w:rsidRDefault="007F6057" w:rsidP="007E6721">
      <w:pPr>
        <w:jc w:val="right"/>
      </w:pPr>
      <w:r>
        <w:t>Αγαπητές/οι</w:t>
      </w:r>
    </w:p>
    <w:p w:rsidR="0043406F" w:rsidRPr="002226F5" w:rsidRDefault="002226F5" w:rsidP="002226F5">
      <w:pPr>
        <w:jc w:val="both"/>
      </w:pPr>
      <w:r>
        <w:t xml:space="preserve">Θα είναι χαρά μας να σας συναντήσομε  </w:t>
      </w:r>
      <w:r w:rsidR="005838DB">
        <w:t>στο</w:t>
      </w:r>
      <w:r w:rsidR="00CF5729">
        <w:t xml:space="preserve"> 2</w:t>
      </w:r>
      <w:r w:rsidR="00CF5729" w:rsidRPr="00CF5729">
        <w:rPr>
          <w:vertAlign w:val="superscript"/>
        </w:rPr>
        <w:t>ο</w:t>
      </w:r>
      <w:r w:rsidR="00CF5729">
        <w:t xml:space="preserve"> ΕΠΙΣΤΗΜΟΝΙΚΟ ΣΥΝΕΔΡΙΟ «ΠΑΡΑΣ</w:t>
      </w:r>
      <w:r w:rsidR="0043406F">
        <w:t>ΤΑΣΙΑΚΕΣ ΤΕΧΝΕΣ ΣΤΗΝ ΕΚΠΑΙΔΕΥΣΗ</w:t>
      </w:r>
      <w:r w:rsidR="00A66B72" w:rsidRPr="00A66B72">
        <w:t>: συ</w:t>
      </w:r>
      <w:r w:rsidR="00A66B72">
        <w:t>λλογικότητα, σκέψη</w:t>
      </w:r>
      <w:r w:rsidR="00A66B72" w:rsidRPr="00A66B72">
        <w:t xml:space="preserve"> </w:t>
      </w:r>
      <w:r w:rsidR="00A66B72">
        <w:t xml:space="preserve">και </w:t>
      </w:r>
      <w:r w:rsidR="00A66B72" w:rsidRPr="00A66B72">
        <w:t>εμπειρία</w:t>
      </w:r>
      <w:r w:rsidR="00CF5729">
        <w:t xml:space="preserve">», </w:t>
      </w:r>
      <w:r w:rsidR="005838DB">
        <w:t>που θα πραγματοποιηθεί 23 και 24  Μαρτίου 201</w:t>
      </w:r>
      <w:r w:rsidR="0043406F" w:rsidRPr="0043406F">
        <w:t>8</w:t>
      </w:r>
      <w:r w:rsidR="00A255A6">
        <w:t>, στην Πάτρα</w:t>
      </w:r>
      <w:r w:rsidR="00753756">
        <w:t>,</w:t>
      </w:r>
      <w:r w:rsidR="00A255A6">
        <w:t xml:space="preserve"> από το Πανεπιστήμιο</w:t>
      </w:r>
      <w:r w:rsidR="005838DB">
        <w:t xml:space="preserve"> Πατρών</w:t>
      </w:r>
      <w:r w:rsidR="005018E8">
        <w:t xml:space="preserve"> </w:t>
      </w:r>
      <w:r w:rsidR="005838DB">
        <w:t>σε συνεργασία με</w:t>
      </w:r>
      <w:r w:rsidR="0043406F">
        <w:t xml:space="preserve"> την</w:t>
      </w:r>
      <w:r w:rsidR="0043406F" w:rsidRPr="0043406F">
        <w:t xml:space="preserve"> </w:t>
      </w:r>
      <w:r w:rsidR="005018E8">
        <w:t xml:space="preserve">Εφορεία Αρχαιοτήτων </w:t>
      </w:r>
      <w:r w:rsidR="005838DB">
        <w:t xml:space="preserve"> </w:t>
      </w:r>
      <w:r w:rsidR="00C044A5">
        <w:t>Αχαΐας |</w:t>
      </w:r>
      <w:r w:rsidR="0043406F" w:rsidRPr="0043406F">
        <w:t xml:space="preserve"> </w:t>
      </w:r>
      <w:r w:rsidR="005838DB">
        <w:t xml:space="preserve">Αρχαιολογικό </w:t>
      </w:r>
      <w:r w:rsidR="005018E8">
        <w:t>Μ</w:t>
      </w:r>
      <w:r w:rsidR="005838DB">
        <w:t>ουσείο Πατρών</w:t>
      </w:r>
      <w:r w:rsidR="00753756">
        <w:t xml:space="preserve"> και</w:t>
      </w:r>
      <w:r w:rsidR="0043406F" w:rsidRPr="0043406F">
        <w:t xml:space="preserve"> </w:t>
      </w:r>
      <w:r w:rsidR="0043406F">
        <w:t xml:space="preserve">με την </w:t>
      </w:r>
      <w:r w:rsidR="0043406F" w:rsidRPr="0043406F">
        <w:t xml:space="preserve">υποστήριξη </w:t>
      </w:r>
      <w:r w:rsidR="0043406F">
        <w:t xml:space="preserve"> των:  </w:t>
      </w:r>
      <w:r w:rsidR="0043406F" w:rsidRPr="0043406F">
        <w:rPr>
          <w:lang w:val="en-US"/>
        </w:rPr>
        <w:t>DERIDAncetheatre</w:t>
      </w:r>
      <w:r w:rsidR="0043406F" w:rsidRPr="0043406F">
        <w:t xml:space="preserve"> </w:t>
      </w:r>
      <w:r w:rsidR="0043406F" w:rsidRPr="0043406F">
        <w:rPr>
          <w:lang w:val="en-US"/>
        </w:rPr>
        <w:t>Ensemble</w:t>
      </w:r>
      <w:r w:rsidR="0043406F" w:rsidRPr="0043406F">
        <w:t xml:space="preserve"> &amp; </w:t>
      </w:r>
      <w:r w:rsidR="00753756">
        <w:rPr>
          <w:lang w:val="en-US"/>
        </w:rPr>
        <w:t>S</w:t>
      </w:r>
      <w:r w:rsidR="0043406F" w:rsidRPr="0043406F">
        <w:rPr>
          <w:lang w:val="en-US"/>
        </w:rPr>
        <w:t>ymposium</w:t>
      </w:r>
      <w:r w:rsidR="0043406F" w:rsidRPr="0043406F">
        <w:t xml:space="preserve"> </w:t>
      </w:r>
      <w:r w:rsidR="0043406F" w:rsidRPr="0043406F">
        <w:rPr>
          <w:lang w:val="en-US"/>
        </w:rPr>
        <w:t>team</w:t>
      </w:r>
      <w:r w:rsidR="0043406F" w:rsidRPr="0043406F">
        <w:t xml:space="preserve"> </w:t>
      </w:r>
      <w:r w:rsidR="0043406F" w:rsidRPr="0043406F">
        <w:rPr>
          <w:lang w:val="en-US"/>
        </w:rPr>
        <w:t>ARTs</w:t>
      </w:r>
      <w:r w:rsidR="0043406F" w:rsidRPr="0043406F">
        <w:t xml:space="preserve"> </w:t>
      </w:r>
      <w:r w:rsidR="0043406F" w:rsidRPr="0043406F">
        <w:rPr>
          <w:lang w:val="en-US"/>
        </w:rPr>
        <w:t>in</w:t>
      </w:r>
      <w:r w:rsidR="0043406F" w:rsidRPr="0043406F">
        <w:t xml:space="preserve"> </w:t>
      </w:r>
      <w:r w:rsidR="0043406F" w:rsidRPr="0043406F">
        <w:rPr>
          <w:lang w:val="en-US"/>
        </w:rPr>
        <w:t>eDU</w:t>
      </w:r>
    </w:p>
    <w:p w:rsidR="002D338B" w:rsidRDefault="002D338B" w:rsidP="002D338B">
      <w:pPr>
        <w:spacing w:after="120"/>
        <w:jc w:val="both"/>
      </w:pPr>
      <w:r>
        <w:t>Σκοπός τ</w:t>
      </w:r>
      <w:r>
        <w:rPr>
          <w:lang w:val="en-US"/>
        </w:rPr>
        <w:t>o</w:t>
      </w:r>
      <w:r>
        <w:t>υ Συνεδρίου είναι να προωθήσει τον προβληματισμό, το διάλογο, την έρευνα στη σύγχρονη καλλιτεχνική πρακτική που αφορά στις Παραστα</w:t>
      </w:r>
      <w:r w:rsidR="004821C0">
        <w:t>σ</w:t>
      </w:r>
      <w:r>
        <w:t>ι</w:t>
      </w:r>
      <w:r w:rsidR="004821C0">
        <w:t>α</w:t>
      </w:r>
      <w:r>
        <w:t>κές</w:t>
      </w:r>
      <w:r w:rsidR="004821C0">
        <w:t xml:space="preserve"> Τέχνες γενικά και στις Παραστασια</w:t>
      </w:r>
      <w:r>
        <w:t>κές Τέχνες στην Εκπαίδευση.</w:t>
      </w:r>
    </w:p>
    <w:p w:rsidR="002D338B" w:rsidRDefault="00AC0D1B" w:rsidP="002D338B">
      <w:pPr>
        <w:spacing w:after="120"/>
        <w:jc w:val="both"/>
      </w:pPr>
      <w:r>
        <w:t xml:space="preserve">Απευθύνεται στην </w:t>
      </w:r>
      <w:r w:rsidRPr="00AC0D1B">
        <w:t>Ελληνική</w:t>
      </w:r>
      <w:r>
        <w:t xml:space="preserve"> </w:t>
      </w:r>
      <w:r w:rsidRPr="00AC0D1B">
        <w:t>και</w:t>
      </w:r>
      <w:r>
        <w:t xml:space="preserve"> </w:t>
      </w:r>
      <w:r w:rsidRPr="00AC0D1B">
        <w:t>Διεθνή,</w:t>
      </w:r>
      <w:r>
        <w:t xml:space="preserve"> </w:t>
      </w:r>
      <w:r w:rsidRPr="00AC0D1B">
        <w:t xml:space="preserve"> </w:t>
      </w:r>
      <w:r>
        <w:t xml:space="preserve">καλλιτεχνική </w:t>
      </w:r>
      <w:r w:rsidRPr="00AC0D1B">
        <w:t>και</w:t>
      </w:r>
      <w:r>
        <w:t xml:space="preserve">  </w:t>
      </w:r>
      <w:r w:rsidRPr="00AC0D1B">
        <w:t>ακαδημαϊκή</w:t>
      </w:r>
      <w:r>
        <w:t xml:space="preserve"> </w:t>
      </w:r>
      <w:r w:rsidRPr="00AC0D1B">
        <w:t>κοινότητα</w:t>
      </w:r>
      <w:r>
        <w:t xml:space="preserve"> </w:t>
      </w:r>
      <w:r w:rsidRPr="00AC0D1B">
        <w:t>και</w:t>
      </w:r>
      <w:r>
        <w:t xml:space="preserve"> </w:t>
      </w:r>
      <w:r w:rsidRPr="00AC0D1B">
        <w:t>προσκαλεί</w:t>
      </w:r>
      <w:r>
        <w:t xml:space="preserve"> </w:t>
      </w:r>
      <w:r w:rsidR="004A214D">
        <w:t xml:space="preserve">καλλιτέχνες </w:t>
      </w:r>
      <w:r w:rsidRPr="00AC0D1B">
        <w:t>και</w:t>
      </w:r>
      <w:r>
        <w:t xml:space="preserve"> </w:t>
      </w:r>
      <w:r w:rsidRPr="00AC0D1B">
        <w:t>ερευνητές</w:t>
      </w:r>
      <w:r>
        <w:t xml:space="preserve"> που </w:t>
      </w:r>
      <w:r w:rsidR="004A214D">
        <w:t xml:space="preserve">ασχολούνται </w:t>
      </w:r>
      <w:r w:rsidR="002D338B">
        <w:t xml:space="preserve">σε καλλιτεχνικά και επιστημονικά πεδία σχετικά </w:t>
      </w:r>
      <w:r w:rsidRPr="00AC0D1B">
        <w:t>με</w:t>
      </w:r>
      <w:r w:rsidR="004821C0">
        <w:t xml:space="preserve"> τις παραστασ</w:t>
      </w:r>
      <w:r w:rsidR="005D29AC">
        <w:t>ι</w:t>
      </w:r>
      <w:r w:rsidR="004821C0">
        <w:t>α</w:t>
      </w:r>
      <w:r w:rsidR="005D29AC">
        <w:t>κές τέχνες,</w:t>
      </w:r>
      <w:r w:rsidR="002D338B" w:rsidRPr="002D338B">
        <w:t xml:space="preserve"> </w:t>
      </w:r>
      <w:r w:rsidR="005D29AC">
        <w:t xml:space="preserve">την ποίηση, την αρχιτεκτονική </w:t>
      </w:r>
      <w:r w:rsidR="002D338B">
        <w:t xml:space="preserve">και γενικώς τις σύγχρονες εξελίξεις της τέχνης, της παιδαγωγικής και της διδακτικής της αισθητικής παιδείας </w:t>
      </w:r>
      <w:r w:rsidR="00C044A5">
        <w:t xml:space="preserve">να συμμετάσχουν με ομιλίες, </w:t>
      </w:r>
      <w:r w:rsidR="005D29AC">
        <w:t>προφορικές παρουσ</w:t>
      </w:r>
      <w:r w:rsidR="00C044A5">
        <w:t xml:space="preserve">ιάσεις και posters, </w:t>
      </w:r>
      <w:r w:rsidR="0043406F">
        <w:t>εργαστήρια</w:t>
      </w:r>
      <w:r w:rsidR="00C044A5">
        <w:t>,</w:t>
      </w:r>
      <w:r w:rsidR="0043406F">
        <w:t xml:space="preserve"> </w:t>
      </w:r>
      <w:r w:rsidR="005D29AC">
        <w:t>παραστάσεις</w:t>
      </w:r>
      <w:r w:rsidR="0043406F">
        <w:t xml:space="preserve"> και προβολές βίντεο</w:t>
      </w:r>
      <w:r w:rsidR="005D29AC">
        <w:t xml:space="preserve">. </w:t>
      </w:r>
    </w:p>
    <w:p w:rsidR="005D29AC" w:rsidRPr="002D338B" w:rsidRDefault="005D29AC" w:rsidP="002D338B">
      <w:pPr>
        <w:spacing w:after="120"/>
        <w:jc w:val="both"/>
      </w:pPr>
      <w:r>
        <w:t xml:space="preserve">Μπορεί επίσης όποιος επιθυμεί, χωρίς να υποβάλει εργασία,  να συμμετάσχει και να αποκτήσει πολύτιμες εμπειρίες και γνώσεις σχετικά </w:t>
      </w:r>
      <w:r w:rsidR="002D338B">
        <w:t>με την τρέχουσα έρευνα στο θέμα</w:t>
      </w:r>
    </w:p>
    <w:p w:rsidR="00733433" w:rsidRPr="005D29AC" w:rsidRDefault="00733433" w:rsidP="00733433">
      <w:pPr>
        <w:spacing w:after="0"/>
        <w:jc w:val="both"/>
        <w:rPr>
          <w:rFonts w:ascii="Century Gothic" w:hAnsi="Century Gothic" w:cstheme="minorHAnsi"/>
        </w:rPr>
      </w:pPr>
      <w:r w:rsidRPr="005D29AC">
        <w:rPr>
          <w:rFonts w:ascii="Century Gothic" w:hAnsi="Century Gothic" w:cstheme="minorHAnsi"/>
        </w:rPr>
        <w:t>ΘΕΜΑΤΙΚΕΣ ΕΝΟΤΗΤΕΣ</w:t>
      </w:r>
    </w:p>
    <w:p w:rsidR="00CF7431" w:rsidRDefault="000F361A" w:rsidP="000F361A">
      <w:pPr>
        <w:pStyle w:val="a3"/>
        <w:numPr>
          <w:ilvl w:val="0"/>
          <w:numId w:val="1"/>
        </w:numPr>
        <w:spacing w:after="0"/>
        <w:ind w:left="426" w:hanging="426"/>
        <w:jc w:val="both"/>
      </w:pPr>
      <w:r>
        <w:t>Παραστασιακές τέχνες</w:t>
      </w:r>
      <w:r w:rsidR="008B6FF1">
        <w:t xml:space="preserve"> στην εκπαίδευση:</w:t>
      </w:r>
      <w:r>
        <w:t xml:space="preserve"> </w:t>
      </w:r>
    </w:p>
    <w:p w:rsidR="00733433" w:rsidRDefault="00733433" w:rsidP="0043406F">
      <w:pPr>
        <w:spacing w:after="0"/>
        <w:ind w:left="405"/>
        <w:jc w:val="both"/>
      </w:pPr>
      <w:r>
        <w:t>Χ</w:t>
      </w:r>
      <w:r w:rsidR="00CF7431">
        <w:t xml:space="preserve">ορός </w:t>
      </w:r>
      <w:r w:rsidR="0043406F">
        <w:t>|</w:t>
      </w:r>
      <w:r w:rsidR="005E173F" w:rsidRPr="005D29AC">
        <w:t xml:space="preserve"> </w:t>
      </w:r>
      <w:r w:rsidR="005E173F">
        <w:t>Χ</w:t>
      </w:r>
      <w:r w:rsidR="005E173F" w:rsidRPr="00D264A3">
        <w:t>οροθέατρο</w:t>
      </w:r>
      <w:r w:rsidR="005D29AC">
        <w:t xml:space="preserve"> |</w:t>
      </w:r>
      <w:r w:rsidR="005E173F" w:rsidRPr="005D29AC">
        <w:rPr>
          <w:lang w:val="en-US"/>
        </w:rPr>
        <w:t> </w:t>
      </w:r>
      <w:r w:rsidR="005D29AC">
        <w:t>Θέατρο |</w:t>
      </w:r>
      <w:r w:rsidR="000F361A">
        <w:t xml:space="preserve"> Ρυθμική </w:t>
      </w:r>
      <w:r w:rsidR="005D29AC">
        <w:t>Αγωγή</w:t>
      </w:r>
      <w:r w:rsidR="0043406F">
        <w:t xml:space="preserve"> | Τοποειδικές συμμετοχικές</w:t>
      </w:r>
      <w:r w:rsidR="00AE5468" w:rsidRPr="00AE5468">
        <w:t xml:space="preserve"> </w:t>
      </w:r>
      <w:r w:rsidR="00AE5468">
        <w:t>επιτελέσεις</w:t>
      </w:r>
      <w:r w:rsidR="0043406F">
        <w:t xml:space="preserve"> | Δημιουργικές πρακτικές  γραφής και επιτέλεσης</w:t>
      </w:r>
    </w:p>
    <w:p w:rsidR="00733433" w:rsidRPr="00201C6C" w:rsidRDefault="00733433" w:rsidP="00263D8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u w:val="single"/>
        </w:rPr>
      </w:pPr>
      <w:r w:rsidRPr="00D264A3">
        <w:t xml:space="preserve">Δράσεις </w:t>
      </w:r>
      <w:r>
        <w:t>Π</w:t>
      </w:r>
      <w:r w:rsidRPr="00D264A3">
        <w:t xml:space="preserve">εριβαλλοντικής </w:t>
      </w:r>
      <w:r>
        <w:t>Εκπαίδευσης και Π</w:t>
      </w:r>
      <w:r w:rsidRPr="00D264A3">
        <w:t xml:space="preserve">αραστασιακές </w:t>
      </w:r>
      <w:r>
        <w:t>Τ</w:t>
      </w:r>
      <w:r w:rsidRPr="00D264A3">
        <w:t>έχνες</w:t>
      </w:r>
      <w:r w:rsidR="00263D8A">
        <w:t xml:space="preserve"> </w:t>
      </w:r>
      <w:r w:rsidR="00E849DE">
        <w:rPr>
          <w:u w:val="single"/>
        </w:rPr>
        <w:t xml:space="preserve"> </w:t>
      </w:r>
    </w:p>
    <w:p w:rsidR="0043406F" w:rsidRDefault="00733433" w:rsidP="0043406F">
      <w:pPr>
        <w:pStyle w:val="a3"/>
        <w:numPr>
          <w:ilvl w:val="0"/>
          <w:numId w:val="1"/>
        </w:numPr>
        <w:spacing w:after="0"/>
        <w:ind w:left="426" w:hanging="426"/>
        <w:jc w:val="both"/>
      </w:pPr>
      <w:r w:rsidRPr="001C6932">
        <w:rPr>
          <w:lang w:val="en-US"/>
        </w:rPr>
        <w:t>Performance</w:t>
      </w:r>
      <w:r w:rsidRPr="001C6932">
        <w:t xml:space="preserve"> </w:t>
      </w:r>
      <w:r>
        <w:rPr>
          <w:lang w:val="en-US"/>
        </w:rPr>
        <w:t>W</w:t>
      </w:r>
      <w:r w:rsidRPr="001C6932">
        <w:rPr>
          <w:lang w:val="en-US"/>
        </w:rPr>
        <w:t>riting</w:t>
      </w:r>
    </w:p>
    <w:p w:rsidR="0043406F" w:rsidRDefault="0043406F" w:rsidP="0043406F">
      <w:pPr>
        <w:pStyle w:val="a3"/>
        <w:numPr>
          <w:ilvl w:val="0"/>
          <w:numId w:val="1"/>
        </w:numPr>
        <w:spacing w:before="120" w:after="0"/>
        <w:ind w:left="426" w:hanging="426"/>
        <w:jc w:val="both"/>
        <w:rPr>
          <w:rFonts w:ascii="Century Gothic" w:hAnsi="Century Gothic"/>
        </w:rPr>
      </w:pPr>
      <w:r w:rsidRPr="0043406F">
        <w:t>Επιτελεστικ</w:t>
      </w:r>
      <w:r>
        <w:t xml:space="preserve">ές πρακτικές σύγχρονης τέχνης. </w:t>
      </w:r>
      <w:r w:rsidRPr="0043406F">
        <w:t>Παρε</w:t>
      </w:r>
      <w:r>
        <w:t>μβάσεις</w:t>
      </w:r>
      <w:r w:rsidRPr="0043406F">
        <w:t xml:space="preserve"> στη  δημόσια σφαίρα σε δεδομένες συνθήκες </w:t>
      </w:r>
      <w:r>
        <w:br/>
      </w:r>
      <w:r w:rsidRPr="0043406F">
        <w:t>Επιτελέσεις ενεργοποίησης φυσικού τοπίου</w:t>
      </w:r>
      <w:r>
        <w:t>|</w:t>
      </w:r>
      <w:r w:rsidR="00AE5468">
        <w:t xml:space="preserve">  ​Μνημονικές Διαδ</w:t>
      </w:r>
      <w:r w:rsidR="00AE5468" w:rsidRPr="0043406F">
        <w:t>ράσεις</w:t>
      </w:r>
      <w:r w:rsidRPr="0043406F">
        <w:t xml:space="preserve"> σε Μουσεία &amp; Αρχαιολογικούς Χώρους​</w:t>
      </w:r>
      <w:r w:rsidRPr="0043406F">
        <w:rPr>
          <w:rFonts w:ascii="Century Gothic" w:hAnsi="Century Gothic"/>
        </w:rPr>
        <w:t xml:space="preserve"> </w:t>
      </w:r>
    </w:p>
    <w:p w:rsidR="005838DB" w:rsidRPr="00005459" w:rsidRDefault="005838DB" w:rsidP="0043406F">
      <w:pPr>
        <w:spacing w:before="120" w:after="0"/>
        <w:jc w:val="both"/>
        <w:rPr>
          <w:rFonts w:ascii="Century Gothic" w:hAnsi="Century Gothic"/>
        </w:rPr>
      </w:pPr>
      <w:r w:rsidRPr="00005459">
        <w:rPr>
          <w:rFonts w:ascii="Century Gothic" w:hAnsi="Century Gothic"/>
        </w:rPr>
        <w:t xml:space="preserve">ΣΗΜΑΝΤΙΚΕΣ ΗΜΕΡΟΜΗΝΙΕΣ  </w:t>
      </w:r>
    </w:p>
    <w:p w:rsidR="00207E6F" w:rsidRDefault="005838DB" w:rsidP="00733433">
      <w:pPr>
        <w:spacing w:after="0"/>
        <w:jc w:val="both"/>
      </w:pPr>
      <w:r>
        <w:t>​</w:t>
      </w:r>
      <w:r w:rsidR="00207E6F">
        <w:t>Η π</w:t>
      </w:r>
      <w:r>
        <w:t xml:space="preserve">ρόσκληση υποβολής </w:t>
      </w:r>
      <w:r w:rsidR="004A214D">
        <w:t xml:space="preserve">περιλήψεων </w:t>
      </w:r>
      <w:r>
        <w:t xml:space="preserve">εργασιών </w:t>
      </w:r>
      <w:r w:rsidR="00207E6F">
        <w:t>έχει ξεκινήσει</w:t>
      </w:r>
    </w:p>
    <w:p w:rsidR="005838DB" w:rsidRDefault="005838DB" w:rsidP="00733433">
      <w:pPr>
        <w:spacing w:after="0"/>
        <w:jc w:val="both"/>
      </w:pPr>
      <w:r>
        <w:t xml:space="preserve">Λήξη υποβολής </w:t>
      </w:r>
      <w:r w:rsidR="004A214D">
        <w:t xml:space="preserve">περιλήψεων των  </w:t>
      </w:r>
      <w:r w:rsidR="00792515">
        <w:t>εργασιών  2</w:t>
      </w:r>
      <w:r>
        <w:t>7 |01| 2018</w:t>
      </w:r>
    </w:p>
    <w:p w:rsidR="005838DB" w:rsidRDefault="005E173F" w:rsidP="00733433">
      <w:pPr>
        <w:spacing w:after="0"/>
        <w:jc w:val="both"/>
      </w:pPr>
      <w:r>
        <w:t>Ενημέρωση αποδοχής εργασιών 1</w:t>
      </w:r>
      <w:r w:rsidR="00792515">
        <w:t>7</w:t>
      </w:r>
      <w:r w:rsidR="005838DB">
        <w:t>| 02|2018</w:t>
      </w:r>
    </w:p>
    <w:p w:rsidR="005838DB" w:rsidRDefault="004A214D" w:rsidP="00733433">
      <w:pPr>
        <w:spacing w:after="0"/>
        <w:jc w:val="both"/>
      </w:pPr>
      <w:r>
        <w:t>Υποβολή τελικών περιλήψεων ε</w:t>
      </w:r>
      <w:r w:rsidR="005838DB">
        <w:t xml:space="preserve">ργασιών για </w:t>
      </w:r>
      <w:r>
        <w:t xml:space="preserve">το </w:t>
      </w:r>
      <w:r w:rsidR="005838DB">
        <w:t>π</w:t>
      </w:r>
      <w:r>
        <w:t xml:space="preserve">ρόγραμμα του συνεδρίου </w:t>
      </w:r>
      <w:r w:rsidR="005838DB">
        <w:t>2</w:t>
      </w:r>
      <w:r w:rsidR="00792515">
        <w:t>7</w:t>
      </w:r>
      <w:r w:rsidR="005838DB">
        <w:t xml:space="preserve"> |02|2018</w:t>
      </w:r>
    </w:p>
    <w:p w:rsidR="005838DB" w:rsidRDefault="005838DB" w:rsidP="00733433">
      <w:pPr>
        <w:spacing w:after="0"/>
        <w:jc w:val="both"/>
      </w:pPr>
      <w:r>
        <w:t>Ανακοίνωση προγράμματος</w:t>
      </w:r>
      <w:r w:rsidR="004A214D">
        <w:t xml:space="preserve"> </w:t>
      </w:r>
      <w:r>
        <w:t>09 | 03 | 2018</w:t>
      </w:r>
    </w:p>
    <w:p w:rsidR="004A214D" w:rsidRDefault="004A214D" w:rsidP="00733433">
      <w:pPr>
        <w:spacing w:after="0"/>
        <w:jc w:val="both"/>
      </w:pPr>
      <w:r>
        <w:t>Υποβολή τελικών εργασιών για τα πρακτικά του Συνεδρίου 20 | 03 | 2018</w:t>
      </w:r>
    </w:p>
    <w:p w:rsidR="005838DB" w:rsidRDefault="005838DB" w:rsidP="004A214D">
      <w:pPr>
        <w:spacing w:after="120"/>
        <w:jc w:val="both"/>
      </w:pPr>
      <w:r>
        <w:t>Διεξαγωγή Συμποσίου 23 @ 24 |03 | 2018</w:t>
      </w:r>
    </w:p>
    <w:p w:rsidR="005838DB" w:rsidRPr="00AE5468" w:rsidRDefault="00AC0D1B" w:rsidP="002226F5">
      <w:pPr>
        <w:jc w:val="both"/>
      </w:pPr>
      <w:r>
        <w:t>Η</w:t>
      </w:r>
      <w:r w:rsidR="001325B7" w:rsidRPr="00EE0B81">
        <w:t xml:space="preserve"> </w:t>
      </w:r>
      <w:r>
        <w:t>γλώσσα</w:t>
      </w:r>
      <w:r w:rsidRPr="00EE0B81">
        <w:t xml:space="preserve"> </w:t>
      </w:r>
      <w:r>
        <w:t>διεξαγωγής</w:t>
      </w:r>
      <w:r w:rsidRPr="00EE0B81">
        <w:t xml:space="preserve"> </w:t>
      </w:r>
      <w:r>
        <w:t>του</w:t>
      </w:r>
      <w:r w:rsidRPr="00EE0B81">
        <w:t xml:space="preserve"> </w:t>
      </w:r>
      <w:r>
        <w:t>συμποσίου</w:t>
      </w:r>
      <w:r w:rsidRPr="00EE0B81">
        <w:t xml:space="preserve"> </w:t>
      </w:r>
      <w:r>
        <w:t>θα</w:t>
      </w:r>
      <w:r w:rsidRPr="00EE0B81">
        <w:t xml:space="preserve"> </w:t>
      </w:r>
      <w:r>
        <w:t>είναι η Ελληνική</w:t>
      </w:r>
      <w:r w:rsidR="001325B7">
        <w:t xml:space="preserve"> και η Αγγλική</w:t>
      </w:r>
      <w:r>
        <w:t>.</w:t>
      </w:r>
      <w:r>
        <w:tab/>
      </w:r>
      <w:r w:rsidR="002226F5">
        <w:br/>
        <w:t>Π</w:t>
      </w:r>
      <w:r w:rsidR="005838DB">
        <w:t>ληροφορίες για το συνέδριο  στην ιστοσελίδα</w:t>
      </w:r>
      <w:r w:rsidR="00005459">
        <w:t xml:space="preserve"> </w:t>
      </w:r>
      <w:hyperlink r:id="rId7" w:history="1">
        <w:r w:rsidR="00AE5468" w:rsidRPr="00632A96">
          <w:rPr>
            <w:rStyle w:val="-"/>
          </w:rPr>
          <w:t>http://performingartsineducationpatras.weebly.com/</w:t>
        </w:r>
      </w:hyperlink>
      <w:r w:rsidR="00AE5468" w:rsidRPr="00AE5468">
        <w:t xml:space="preserve"> </w:t>
      </w:r>
    </w:p>
    <w:p w:rsidR="002226F5" w:rsidRDefault="00A255A6" w:rsidP="002226F5">
      <w:pPr>
        <w:spacing w:after="120"/>
        <w:jc w:val="right"/>
      </w:pPr>
      <w:r>
        <w:t xml:space="preserve">Η </w:t>
      </w:r>
      <w:r w:rsidR="00691293">
        <w:t xml:space="preserve"> πρόεδρος του Συνεδρίου</w:t>
      </w:r>
    </w:p>
    <w:p w:rsidR="002226F5" w:rsidRDefault="008B707A" w:rsidP="002226F5">
      <w:pPr>
        <w:spacing w:after="360"/>
        <w:jc w:val="right"/>
      </w:pPr>
      <w:r>
        <w:t>Δρ. Μαρία -Μάρω Γαλάνη</w:t>
      </w:r>
    </w:p>
    <w:p w:rsidR="00CF05B5" w:rsidRPr="002226F5" w:rsidRDefault="00AC7E13" w:rsidP="002226F5">
      <w:pPr>
        <w:jc w:val="right"/>
      </w:pPr>
      <w:r w:rsidRPr="00AC7E13">
        <w:rPr>
          <w:noProof/>
          <w:sz w:val="20"/>
          <w:szCs w:val="2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.45pt;margin-top:16.3pt;width:470.3pt;height:3.65pt;flip:y;z-index:251660288" o:connectortype="straight"/>
        </w:pict>
      </w:r>
      <w:r w:rsidR="00EB133E" w:rsidRPr="00EB133E">
        <w:rPr>
          <w:sz w:val="20"/>
          <w:szCs w:val="20"/>
        </w:rPr>
        <w:t>Το Συνέδριο χρηματοδοτείται από τον Ειδικό Λογαριασμό Κονδυλίων Έρε</w:t>
      </w:r>
      <w:r w:rsidR="00EB133E">
        <w:rPr>
          <w:sz w:val="20"/>
          <w:szCs w:val="20"/>
        </w:rPr>
        <w:t>υ</w:t>
      </w:r>
      <w:r w:rsidR="00EB133E" w:rsidRPr="00EB133E">
        <w:rPr>
          <w:sz w:val="20"/>
          <w:szCs w:val="20"/>
        </w:rPr>
        <w:t>νας (ΕΛΚΕ ) του Πανεπιστημίου</w:t>
      </w:r>
      <w:r w:rsidR="00EB133E">
        <w:rPr>
          <w:sz w:val="20"/>
          <w:szCs w:val="20"/>
        </w:rPr>
        <w:t xml:space="preserve"> Πατρών</w:t>
      </w:r>
    </w:p>
    <w:sectPr w:rsidR="00CF05B5" w:rsidRPr="002226F5" w:rsidSect="004A21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5DDC"/>
    <w:multiLevelType w:val="hybridMultilevel"/>
    <w:tmpl w:val="03ECB53A"/>
    <w:lvl w:ilvl="0" w:tplc="0408000D">
      <w:start w:val="1"/>
      <w:numFmt w:val="bullet"/>
      <w:lvlText w:val=""/>
      <w:lvlJc w:val="left"/>
      <w:pPr>
        <w:ind w:left="146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">
    <w:nsid w:val="613A4BFF"/>
    <w:multiLevelType w:val="hybridMultilevel"/>
    <w:tmpl w:val="99BA1D0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F2668"/>
    <w:multiLevelType w:val="hybridMultilevel"/>
    <w:tmpl w:val="16A4DA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compat/>
  <w:rsids>
    <w:rsidRoot w:val="005838DB"/>
    <w:rsid w:val="00005459"/>
    <w:rsid w:val="00012D89"/>
    <w:rsid w:val="0006050B"/>
    <w:rsid w:val="000F361A"/>
    <w:rsid w:val="00107B0A"/>
    <w:rsid w:val="001325B7"/>
    <w:rsid w:val="0013384F"/>
    <w:rsid w:val="0015398F"/>
    <w:rsid w:val="001C6932"/>
    <w:rsid w:val="00201C6C"/>
    <w:rsid w:val="00207E6F"/>
    <w:rsid w:val="00210022"/>
    <w:rsid w:val="002226F5"/>
    <w:rsid w:val="00244A48"/>
    <w:rsid w:val="00246706"/>
    <w:rsid w:val="00263D8A"/>
    <w:rsid w:val="002B654E"/>
    <w:rsid w:val="002D338B"/>
    <w:rsid w:val="002F7473"/>
    <w:rsid w:val="003343AF"/>
    <w:rsid w:val="003E61C5"/>
    <w:rsid w:val="003F4FC6"/>
    <w:rsid w:val="00426ADC"/>
    <w:rsid w:val="0043406F"/>
    <w:rsid w:val="004821C0"/>
    <w:rsid w:val="004A214D"/>
    <w:rsid w:val="004D2559"/>
    <w:rsid w:val="005018E8"/>
    <w:rsid w:val="00552882"/>
    <w:rsid w:val="0055714D"/>
    <w:rsid w:val="00582F9A"/>
    <w:rsid w:val="005838DB"/>
    <w:rsid w:val="005A43AE"/>
    <w:rsid w:val="005D29AC"/>
    <w:rsid w:val="005D66B9"/>
    <w:rsid w:val="005E173F"/>
    <w:rsid w:val="005E31D4"/>
    <w:rsid w:val="00663283"/>
    <w:rsid w:val="00670F8F"/>
    <w:rsid w:val="00691293"/>
    <w:rsid w:val="00694BEF"/>
    <w:rsid w:val="00697DFB"/>
    <w:rsid w:val="00733433"/>
    <w:rsid w:val="00753756"/>
    <w:rsid w:val="00792515"/>
    <w:rsid w:val="007A0E73"/>
    <w:rsid w:val="007E6721"/>
    <w:rsid w:val="007F6057"/>
    <w:rsid w:val="00811D83"/>
    <w:rsid w:val="0088252A"/>
    <w:rsid w:val="008B6FF1"/>
    <w:rsid w:val="008B707A"/>
    <w:rsid w:val="009362FC"/>
    <w:rsid w:val="009623C2"/>
    <w:rsid w:val="00971C00"/>
    <w:rsid w:val="00A03178"/>
    <w:rsid w:val="00A255A6"/>
    <w:rsid w:val="00A31149"/>
    <w:rsid w:val="00A66B72"/>
    <w:rsid w:val="00AC0D1B"/>
    <w:rsid w:val="00AC7E13"/>
    <w:rsid w:val="00AE5468"/>
    <w:rsid w:val="00B06A6D"/>
    <w:rsid w:val="00B538CF"/>
    <w:rsid w:val="00B55690"/>
    <w:rsid w:val="00B732A3"/>
    <w:rsid w:val="00B83886"/>
    <w:rsid w:val="00B9671D"/>
    <w:rsid w:val="00BD2F20"/>
    <w:rsid w:val="00BF381B"/>
    <w:rsid w:val="00C044A5"/>
    <w:rsid w:val="00CD05DB"/>
    <w:rsid w:val="00CF05B5"/>
    <w:rsid w:val="00CF5729"/>
    <w:rsid w:val="00CF7431"/>
    <w:rsid w:val="00D264A3"/>
    <w:rsid w:val="00D56FEC"/>
    <w:rsid w:val="00E528B0"/>
    <w:rsid w:val="00E849DE"/>
    <w:rsid w:val="00EB133E"/>
    <w:rsid w:val="00EC08D0"/>
    <w:rsid w:val="00EC2DA6"/>
    <w:rsid w:val="00EE0B81"/>
    <w:rsid w:val="00FA5DC5"/>
    <w:rsid w:val="00FB0B75"/>
    <w:rsid w:val="00FD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932"/>
    <w:pPr>
      <w:ind w:left="720"/>
      <w:contextualSpacing/>
    </w:pPr>
  </w:style>
  <w:style w:type="paragraph" w:customStyle="1" w:styleId="Default">
    <w:name w:val="Default"/>
    <w:rsid w:val="000054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FA5DC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9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97D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2242">
      <w:bodyDiv w:val="1"/>
      <w:marLeft w:val="146"/>
      <w:marRight w:val="146"/>
      <w:marTop w:val="146"/>
      <w:marBottom w:val="14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26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107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9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0722">
      <w:bodyDiv w:val="1"/>
      <w:marLeft w:val="146"/>
      <w:marRight w:val="146"/>
      <w:marTop w:val="146"/>
      <w:marBottom w:val="14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33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795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78480">
      <w:bodyDiv w:val="1"/>
      <w:marLeft w:val="146"/>
      <w:marRight w:val="146"/>
      <w:marTop w:val="146"/>
      <w:marBottom w:val="14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01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4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76865">
      <w:bodyDiv w:val="1"/>
      <w:marLeft w:val="146"/>
      <w:marRight w:val="146"/>
      <w:marTop w:val="146"/>
      <w:marBottom w:val="14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1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058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6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rformingartsineducationpatras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CBD4B-0970-4C94-A4E7-778D111B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mare</cp:lastModifiedBy>
  <cp:revision>17</cp:revision>
  <cp:lastPrinted>2018-01-11T23:03:00Z</cp:lastPrinted>
  <dcterms:created xsi:type="dcterms:W3CDTF">2017-12-16T19:25:00Z</dcterms:created>
  <dcterms:modified xsi:type="dcterms:W3CDTF">2018-01-11T23:07:00Z</dcterms:modified>
  <cp:contentStatus/>
</cp:coreProperties>
</file>