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ADAD6" w14:textId="77777777" w:rsidR="00515F18" w:rsidRDefault="00515F18" w:rsidP="00515F1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Αγαπητοί φίλοι </w:t>
      </w:r>
      <w:r>
        <w:rPr>
          <w:rStyle w:val="eop"/>
          <w:rFonts w:ascii="Arial" w:hAnsi="Arial" w:cs="Arial"/>
        </w:rPr>
        <w:t> </w:t>
      </w:r>
    </w:p>
    <w:p w14:paraId="25DA09A7" w14:textId="77777777" w:rsidR="00515F18" w:rsidRDefault="00515F18" w:rsidP="00515F1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Ενδυναμώστε την ιστορική προσπάθεια των:</w:t>
      </w:r>
      <w:r>
        <w:rPr>
          <w:rStyle w:val="eop"/>
          <w:rFonts w:ascii="Arial" w:hAnsi="Arial" w:cs="Arial"/>
        </w:rPr>
        <w:t> </w:t>
      </w:r>
    </w:p>
    <w:p w14:paraId="38B11134" w14:textId="77777777" w:rsidR="00515F18" w:rsidRDefault="00515F18" w:rsidP="00515F1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Ελληνικό Κέντρο της Διεθνούς ένωσης Κουκλοθεάτρου (</w:t>
      </w:r>
      <w:r>
        <w:rPr>
          <w:rStyle w:val="normaltextrun"/>
          <w:rFonts w:ascii="Arial" w:hAnsi="Arial" w:cs="Arial"/>
          <w:b/>
          <w:bCs/>
          <w:lang w:val="en-US"/>
        </w:rPr>
        <w:t>UNIMA</w:t>
      </w:r>
      <w:r>
        <w:rPr>
          <w:rStyle w:val="normaltextrun"/>
          <w:rFonts w:ascii="Arial" w:hAnsi="Arial" w:cs="Arial"/>
          <w:b/>
          <w:bCs/>
        </w:rPr>
        <w:t> </w:t>
      </w:r>
      <w:r>
        <w:rPr>
          <w:rStyle w:val="normaltextrun"/>
          <w:rFonts w:ascii="Arial" w:hAnsi="Arial" w:cs="Arial"/>
          <w:b/>
          <w:bCs/>
          <w:lang w:val="en-US"/>
        </w:rPr>
        <w:t>HELLAS</w:t>
      </w:r>
      <w:r>
        <w:rPr>
          <w:rStyle w:val="normaltextrun"/>
          <w:rFonts w:ascii="Arial" w:hAnsi="Arial" w:cs="Arial"/>
          <w:b/>
          <w:bCs/>
        </w:rPr>
        <w:t>)</w:t>
      </w:r>
      <w:r>
        <w:rPr>
          <w:rStyle w:val="eop"/>
          <w:rFonts w:ascii="Arial" w:hAnsi="Arial" w:cs="Arial"/>
        </w:rPr>
        <w:t> </w:t>
      </w:r>
    </w:p>
    <w:p w14:paraId="7BEDC0F1" w14:textId="77777777" w:rsidR="00515F18" w:rsidRDefault="00515F18" w:rsidP="00515F1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Πανελλήνιο Σωματείο Θεάτρου Σκιών</w:t>
      </w:r>
      <w:r>
        <w:rPr>
          <w:rStyle w:val="eop"/>
          <w:rFonts w:ascii="Arial" w:hAnsi="Arial" w:cs="Arial"/>
        </w:rPr>
        <w:t> </w:t>
      </w:r>
    </w:p>
    <w:p w14:paraId="6B0FE192" w14:textId="77777777" w:rsidR="00515F18" w:rsidRDefault="00515F18" w:rsidP="00515F1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Πανελλήνιο Σωματείο  Αφήγησης – Ιστόρησης </w:t>
      </w:r>
      <w:r>
        <w:rPr>
          <w:rStyle w:val="eop"/>
          <w:rFonts w:ascii="Arial" w:hAnsi="Arial" w:cs="Arial"/>
        </w:rPr>
        <w:t> </w:t>
      </w:r>
    </w:p>
    <w:p w14:paraId="5B4DA057" w14:textId="77777777" w:rsidR="00515F18" w:rsidRDefault="00515F18" w:rsidP="00515F1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Πανελλήνιο Σωματείο Τεχνικών Θεάτρου ΚΑΤΩ ΑΠΟ ΤΗ ΣΚΗΝΗ</w:t>
      </w:r>
      <w:r>
        <w:rPr>
          <w:rStyle w:val="eop"/>
          <w:rFonts w:ascii="Arial" w:hAnsi="Arial" w:cs="Arial"/>
        </w:rPr>
        <w:t> </w:t>
      </w:r>
    </w:p>
    <w:p w14:paraId="4C0CFEA6" w14:textId="77777777" w:rsidR="00515F18" w:rsidRDefault="00515F18" w:rsidP="00515F1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992065D" w14:textId="77777777" w:rsidR="00515F18" w:rsidRDefault="00515F18" w:rsidP="00515F1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Ζητάμε οι πολύτιμες τέχνες μας να συμπεριληφθούν στο πρόγραμμα σπουδών της Κρατικής Σχολής Παραστατικών Τεχνών.</w:t>
      </w:r>
      <w:r>
        <w:rPr>
          <w:rStyle w:val="eop"/>
          <w:rFonts w:ascii="Arial" w:hAnsi="Arial" w:cs="Arial"/>
        </w:rPr>
        <w:t> </w:t>
      </w:r>
    </w:p>
    <w:p w14:paraId="620AF261" w14:textId="77777777" w:rsidR="00515F18" w:rsidRDefault="00515F18" w:rsidP="00515F1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9014FD9" w14:textId="716DE886" w:rsidR="00515F18" w:rsidRDefault="00515F18" w:rsidP="00515F1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Το Νομοσχέδιο έχει κατατεθεί με αντισυνταγματικό χρονικό περιθώριο διαβούλευσης από τα υπουργεία Παιδείας και Πολιτισμού, με ένα πολύ πρόχειρο σχεδιασμό που αποτελεί ντροπή για τον Ελληνικό Πολιτισμό και τους Καλλιτέχνες και δείχνει πόσο λίγη σημασία δίνει το Κράτος στ</w:t>
      </w:r>
      <w:r>
        <w:rPr>
          <w:rStyle w:val="normaltextrun"/>
          <w:rFonts w:ascii="Arial" w:hAnsi="Arial" w:cs="Arial"/>
        </w:rPr>
        <w:t>ην ενδυνάμωση</w:t>
      </w:r>
      <w:r>
        <w:rPr>
          <w:rStyle w:val="normaltextrun"/>
          <w:rFonts w:ascii="Arial" w:hAnsi="Arial" w:cs="Arial"/>
        </w:rPr>
        <w:t xml:space="preserve"> το</w:t>
      </w:r>
      <w:r>
        <w:rPr>
          <w:rStyle w:val="normaltextrun"/>
          <w:rFonts w:ascii="Arial" w:hAnsi="Arial" w:cs="Arial"/>
        </w:rPr>
        <w:t>υ</w:t>
      </w:r>
      <w:r>
        <w:rPr>
          <w:rStyle w:val="normaltextrun"/>
          <w:rFonts w:ascii="Arial" w:hAnsi="Arial" w:cs="Arial"/>
        </w:rPr>
        <w:t xml:space="preserve"> σ</w:t>
      </w:r>
      <w:r>
        <w:rPr>
          <w:rStyle w:val="normaltextrun"/>
          <w:rFonts w:ascii="Arial" w:hAnsi="Arial" w:cs="Arial"/>
        </w:rPr>
        <w:t>υ</w:t>
      </w:r>
      <w:r>
        <w:rPr>
          <w:rStyle w:val="normaltextrun"/>
          <w:rFonts w:ascii="Arial" w:hAnsi="Arial" w:cs="Arial"/>
        </w:rPr>
        <w:t>στ</w:t>
      </w:r>
      <w:r>
        <w:rPr>
          <w:rStyle w:val="normaltextrun"/>
          <w:rFonts w:ascii="Arial" w:hAnsi="Arial" w:cs="Arial"/>
        </w:rPr>
        <w:t>ή</w:t>
      </w:r>
      <w:r>
        <w:rPr>
          <w:rStyle w:val="normaltextrun"/>
          <w:rFonts w:ascii="Arial" w:hAnsi="Arial" w:cs="Arial"/>
        </w:rPr>
        <w:t>μα</w:t>
      </w:r>
      <w:r>
        <w:rPr>
          <w:rStyle w:val="normaltextrun"/>
          <w:rFonts w:ascii="Arial" w:hAnsi="Arial" w:cs="Arial"/>
        </w:rPr>
        <w:t>τος</w:t>
      </w:r>
      <w:r>
        <w:rPr>
          <w:rStyle w:val="normaltextrun"/>
          <w:rFonts w:ascii="Arial" w:hAnsi="Arial" w:cs="Arial"/>
        </w:rPr>
        <w:t xml:space="preserve"> Παιδείας.</w:t>
      </w:r>
      <w:r>
        <w:rPr>
          <w:rStyle w:val="eop"/>
          <w:rFonts w:ascii="Arial" w:hAnsi="Arial" w:cs="Arial"/>
        </w:rPr>
        <w:t> </w:t>
      </w:r>
    </w:p>
    <w:p w14:paraId="22612528" w14:textId="77777777" w:rsidR="00515F18" w:rsidRDefault="00515F18" w:rsidP="00515F1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3DB2389" w14:textId="77777777" w:rsidR="00515F18" w:rsidRDefault="00515F18" w:rsidP="00515F1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Η δημόσια διαβούλευση λήγει την Τετάρτη 4 Μαρτίου στις 10.00 το πρωί, και γίνεται με σχόλια στην πλατφόρμα που έχει αναρτήσει το υπουργείο Παιδείας και Πολιτισμού για το σχετικό θέμα. </w:t>
      </w:r>
      <w:r>
        <w:rPr>
          <w:rStyle w:val="eop"/>
          <w:rFonts w:ascii="Arial" w:hAnsi="Arial" w:cs="Arial"/>
        </w:rPr>
        <w:t> </w:t>
      </w:r>
    </w:p>
    <w:p w14:paraId="08EEF47F" w14:textId="77777777" w:rsidR="00515F18" w:rsidRDefault="00515F18" w:rsidP="00515F1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Link</w:t>
      </w:r>
      <w:r>
        <w:rPr>
          <w:rStyle w:val="normaltextrun"/>
          <w:rFonts w:ascii="Arial" w:hAnsi="Arial" w:cs="Arial"/>
        </w:rPr>
        <w:t>: </w:t>
      </w:r>
      <w:r>
        <w:rPr>
          <w:rStyle w:val="eop"/>
          <w:rFonts w:ascii="Arial" w:hAnsi="Arial" w:cs="Arial"/>
        </w:rPr>
        <w:t> </w:t>
      </w:r>
    </w:p>
    <w:p w14:paraId="522668AE" w14:textId="77777777" w:rsidR="00515F18" w:rsidRDefault="00515F18" w:rsidP="00515F18">
      <w:pPr>
        <w:pStyle w:val="paragraph"/>
        <w:spacing w:before="0" w:beforeAutospacing="0" w:after="0" w:afterAutospacing="0"/>
        <w:textAlignment w:val="baseline"/>
        <w:rPr>
          <w:rFonts w:ascii="Segoe UI" w:hAnsi="Segoe UI" w:cs="Segoe UI"/>
          <w:sz w:val="18"/>
          <w:szCs w:val="18"/>
        </w:rPr>
      </w:pPr>
      <w:hyperlink r:id="rId4" w:anchor="respond" w:tgtFrame="_blank" w:history="1">
        <w:r>
          <w:rPr>
            <w:rStyle w:val="normaltextrun"/>
            <w:rFonts w:ascii="Arial" w:hAnsi="Arial" w:cs="Arial"/>
            <w:color w:val="467886"/>
            <w:u w:val="single"/>
          </w:rPr>
          <w:t>ΚΕΦΑΛΑΙΟ Δ ΄ Θέματα λειτουργίας και οργάνωσης Ανώτερων Σχολών Καλλιτεχνικής Εκπαίδευσης (άρθρο 36) | Υπουργείο Παιδείας, Θρησκευμάτων και Αθλητισμού</w:t>
        </w:r>
      </w:hyperlink>
      <w:r>
        <w:rPr>
          <w:rStyle w:val="eop"/>
          <w:rFonts w:ascii="Arial" w:hAnsi="Arial" w:cs="Arial"/>
        </w:rPr>
        <w:t> </w:t>
      </w:r>
    </w:p>
    <w:p w14:paraId="268AAC0F" w14:textId="77777777" w:rsidR="00515F18" w:rsidRDefault="00515F18" w:rsidP="00515F1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Για να αναρτηθεί το σχόλιο και η πρόταση σας, σας ζητά στο τέλος να συμπληρώσετε το αποτέλεσμα μίας απλής μαθηματικής πράξης.</w:t>
      </w:r>
      <w:r>
        <w:rPr>
          <w:rStyle w:val="eop"/>
          <w:rFonts w:ascii="Arial" w:hAnsi="Arial" w:cs="Arial"/>
        </w:rPr>
        <w:t> </w:t>
      </w:r>
    </w:p>
    <w:p w14:paraId="30F794EA" w14:textId="77777777" w:rsidR="00515F18" w:rsidRDefault="00515F18" w:rsidP="00515F1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518AA34" w14:textId="77777777" w:rsidR="00515F18" w:rsidRDefault="00515F18" w:rsidP="00515F1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Σας προτείνουμε κάποιες από τις κύριες σκέψεις που συζητήθηκαν στην έκτακτη γενική συνέλευση του Ελληνικού κέντρου κουκλοθεάτρου. </w:t>
      </w:r>
      <w:r>
        <w:rPr>
          <w:rStyle w:val="eop"/>
          <w:rFonts w:ascii="Arial" w:hAnsi="Arial" w:cs="Arial"/>
        </w:rPr>
        <w:t> </w:t>
      </w:r>
    </w:p>
    <w:p w14:paraId="3E465486" w14:textId="77777777" w:rsidR="00515F18" w:rsidRDefault="00515F18" w:rsidP="00515F1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Ζητάμε κρατική στήριξη και αναγνώριση για τις τέχνες αυτές.</w:t>
      </w:r>
      <w:r>
        <w:rPr>
          <w:rStyle w:val="eop"/>
          <w:rFonts w:ascii="Arial" w:hAnsi="Arial" w:cs="Arial"/>
        </w:rPr>
        <w:t> </w:t>
      </w:r>
    </w:p>
    <w:p w14:paraId="2B256509" w14:textId="77777777" w:rsidR="00515F18" w:rsidRDefault="00515F18" w:rsidP="00515F1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Ζητάμε οι τέχνες αυτές να αποτελούν ενεργή κατεύθυνση στις δημόσιες σχολές για τις παραστατικές τέχνες. </w:t>
      </w:r>
      <w:r>
        <w:rPr>
          <w:rStyle w:val="eop"/>
          <w:rFonts w:ascii="Arial" w:hAnsi="Arial" w:cs="Arial"/>
        </w:rPr>
        <w:t> </w:t>
      </w:r>
    </w:p>
    <w:p w14:paraId="54A1C144" w14:textId="77777777" w:rsidR="00515F18" w:rsidRDefault="00515F18" w:rsidP="00515F1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Ζητάμε την επίσημη αναγνώριση τους ως μέρος του συνόλου των θεατρικών τεχνών.</w:t>
      </w:r>
      <w:r>
        <w:rPr>
          <w:rStyle w:val="eop"/>
          <w:rFonts w:ascii="Arial" w:hAnsi="Arial" w:cs="Arial"/>
        </w:rPr>
        <w:t> </w:t>
      </w:r>
    </w:p>
    <w:p w14:paraId="5C8033FB" w14:textId="77777777" w:rsidR="00515F18" w:rsidRDefault="00515F18" w:rsidP="00515F1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Συνύπαρξη όλων των παραστατικών τεχνών. </w:t>
      </w:r>
      <w:r>
        <w:rPr>
          <w:rStyle w:val="eop"/>
          <w:rFonts w:ascii="Arial" w:hAnsi="Arial" w:cs="Arial"/>
        </w:rPr>
        <w:t> </w:t>
      </w:r>
    </w:p>
    <w:p w14:paraId="3D56FBB3" w14:textId="77777777" w:rsidR="00515F18" w:rsidRDefault="00515F18" w:rsidP="00515F1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Λειτουργία της σχολής στις μεγάλες πόλεις την Ελλάδας όχι μόνο στην Αθήνα και την Θεσσαλονίκη. </w:t>
      </w:r>
      <w:r>
        <w:rPr>
          <w:rStyle w:val="eop"/>
          <w:rFonts w:ascii="Arial" w:hAnsi="Arial" w:cs="Arial"/>
        </w:rPr>
        <w:t> </w:t>
      </w:r>
    </w:p>
    <w:p w14:paraId="4D02E1DC" w14:textId="77777777" w:rsidR="00515F18" w:rsidRDefault="00515F18" w:rsidP="00515F1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Διδασκαλία των τεχνών αυτών από ενεργούς Καλλιτέχνες που  τους πιστοποιούν οι αρμόδιοι οργανισμοί. </w:t>
      </w:r>
      <w:r>
        <w:rPr>
          <w:rStyle w:val="eop"/>
          <w:rFonts w:ascii="Arial" w:hAnsi="Arial" w:cs="Arial"/>
        </w:rPr>
        <w:t> </w:t>
      </w:r>
    </w:p>
    <w:p w14:paraId="029F9AFA" w14:textId="77777777" w:rsidR="00515F18" w:rsidRDefault="00515F18" w:rsidP="00515F1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0092B6F" w14:textId="77777777" w:rsidR="00515F18" w:rsidRPr="00515F18" w:rsidRDefault="00515F18" w:rsidP="00515F18">
      <w:pPr>
        <w:pStyle w:val="paragraph"/>
        <w:spacing w:before="0" w:beforeAutospacing="0" w:after="0" w:afterAutospacing="0"/>
        <w:textAlignment w:val="baseline"/>
        <w:rPr>
          <w:rFonts w:ascii="Segoe UI" w:hAnsi="Segoe UI" w:cs="Segoe UI"/>
          <w:sz w:val="18"/>
          <w:szCs w:val="18"/>
          <w:lang w:val="en-GB"/>
        </w:rPr>
      </w:pPr>
      <w:r>
        <w:rPr>
          <w:rStyle w:val="normaltextrun"/>
          <w:rFonts w:ascii="Arial" w:hAnsi="Arial" w:cs="Arial"/>
        </w:rPr>
        <w:t>Με</w:t>
      </w:r>
      <w:r w:rsidRPr="00515F18">
        <w:rPr>
          <w:rStyle w:val="normaltextrun"/>
          <w:rFonts w:ascii="Arial" w:hAnsi="Arial" w:cs="Arial"/>
          <w:lang w:val="en-GB"/>
        </w:rPr>
        <w:t xml:space="preserve"> </w:t>
      </w:r>
      <w:r>
        <w:rPr>
          <w:rStyle w:val="normaltextrun"/>
          <w:rFonts w:ascii="Arial" w:hAnsi="Arial" w:cs="Arial"/>
        </w:rPr>
        <w:t>εκτίμηση</w:t>
      </w:r>
      <w:r w:rsidRPr="00515F18">
        <w:rPr>
          <w:rStyle w:val="normaltextrun"/>
          <w:rFonts w:ascii="Arial" w:hAnsi="Arial" w:cs="Arial"/>
          <w:lang w:val="en-GB"/>
        </w:rPr>
        <w:t> </w:t>
      </w:r>
      <w:r w:rsidRPr="00515F18">
        <w:rPr>
          <w:rStyle w:val="eop"/>
          <w:rFonts w:ascii="Arial" w:hAnsi="Arial" w:cs="Arial"/>
          <w:lang w:val="en-GB"/>
        </w:rPr>
        <w:t> </w:t>
      </w:r>
    </w:p>
    <w:p w14:paraId="3AD40729" w14:textId="77777777" w:rsidR="00515F18" w:rsidRPr="00515F18" w:rsidRDefault="00515F18" w:rsidP="00515F18">
      <w:pPr>
        <w:pStyle w:val="paragraph"/>
        <w:spacing w:before="0" w:beforeAutospacing="0" w:after="0" w:afterAutospacing="0"/>
        <w:textAlignment w:val="baseline"/>
        <w:rPr>
          <w:rFonts w:ascii="Segoe UI" w:hAnsi="Segoe UI" w:cs="Segoe UI"/>
          <w:sz w:val="18"/>
          <w:szCs w:val="18"/>
          <w:lang w:val="en-GB"/>
        </w:rPr>
      </w:pPr>
      <w:r>
        <w:rPr>
          <w:rStyle w:val="normaltextrun"/>
          <w:rFonts w:ascii="Arial" w:hAnsi="Arial" w:cs="Arial"/>
          <w:lang w:val="en-US"/>
        </w:rPr>
        <w:t>UN.I.MA. (Union Internationale de la Marionnette, </w:t>
      </w:r>
      <w:r w:rsidRPr="00515F18">
        <w:rPr>
          <w:rStyle w:val="eop"/>
          <w:rFonts w:ascii="Arial" w:hAnsi="Arial" w:cs="Arial"/>
          <w:lang w:val="en-GB"/>
        </w:rPr>
        <w:t> </w:t>
      </w:r>
    </w:p>
    <w:p w14:paraId="73238576" w14:textId="77777777" w:rsidR="00515F18" w:rsidRDefault="00515F18" w:rsidP="00515F1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Διεθνής Ένωση Κουκλοθεάτρου), είναι διεθνής μη κυβερνητικός </w:t>
      </w:r>
      <w:r>
        <w:rPr>
          <w:rStyle w:val="eop"/>
          <w:rFonts w:ascii="Arial" w:hAnsi="Arial" w:cs="Arial"/>
        </w:rPr>
        <w:t> </w:t>
      </w:r>
    </w:p>
    <w:p w14:paraId="34C3EA57" w14:textId="77777777" w:rsidR="00515F18" w:rsidRDefault="00515F18" w:rsidP="00515F1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και μη κερδοσκοπικός οργανισμός, ισότιμο μέλος της </w:t>
      </w:r>
      <w:r>
        <w:rPr>
          <w:rStyle w:val="eop"/>
          <w:rFonts w:ascii="Arial" w:hAnsi="Arial" w:cs="Arial"/>
        </w:rPr>
        <w:t> </w:t>
      </w:r>
    </w:p>
    <w:p w14:paraId="5B01E9CA" w14:textId="77777777" w:rsidR="00515F18" w:rsidRDefault="00515F18" w:rsidP="00515F1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UNESCO και μέλος του Διεθνούς Ινστιτούτου </w:t>
      </w:r>
      <w:r>
        <w:rPr>
          <w:rStyle w:val="eop"/>
          <w:rFonts w:ascii="Arial" w:hAnsi="Arial" w:cs="Arial"/>
        </w:rPr>
        <w:t> </w:t>
      </w:r>
    </w:p>
    <w:p w14:paraId="7372D095" w14:textId="77777777" w:rsidR="00515F18" w:rsidRDefault="00515F18" w:rsidP="00515F1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Θεάτρου.  Ιδρύθηκε το 1929, στην Πράγα. </w:t>
      </w:r>
      <w:r>
        <w:rPr>
          <w:rStyle w:val="eop"/>
          <w:rFonts w:ascii="Arial" w:hAnsi="Arial" w:cs="Arial"/>
        </w:rPr>
        <w:t> </w:t>
      </w:r>
    </w:p>
    <w:p w14:paraId="16B8DB0B" w14:textId="77777777" w:rsidR="00515F18" w:rsidRDefault="00515F18" w:rsidP="00515F1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BFB4305" w14:textId="77777777" w:rsidR="00D45D2B" w:rsidRDefault="00D45D2B"/>
    <w:sectPr w:rsidR="00D45D2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Segoe UI">
    <w:panose1 w:val="020B0502040204020203"/>
    <w:charset w:val="A1"/>
    <w:family w:val="swiss"/>
    <w:pitch w:val="variable"/>
    <w:sig w:usb0="E4002EFF" w:usb1="C000E47F"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F18"/>
    <w:rsid w:val="00515F18"/>
    <w:rsid w:val="00D45D2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688D3"/>
  <w15:chartTrackingRefBased/>
  <w15:docId w15:val="{4FA250DC-3F81-4BEC-AC00-4247E6EEE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515F18"/>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normaltextrun">
    <w:name w:val="normaltextrun"/>
    <w:basedOn w:val="a0"/>
    <w:rsid w:val="00515F18"/>
  </w:style>
  <w:style w:type="character" w:customStyle="1" w:styleId="eop">
    <w:name w:val="eop"/>
    <w:basedOn w:val="a0"/>
    <w:rsid w:val="00515F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9158882">
      <w:bodyDiv w:val="1"/>
      <w:marLeft w:val="0"/>
      <w:marRight w:val="0"/>
      <w:marTop w:val="0"/>
      <w:marBottom w:val="0"/>
      <w:divBdr>
        <w:top w:val="none" w:sz="0" w:space="0" w:color="auto"/>
        <w:left w:val="none" w:sz="0" w:space="0" w:color="auto"/>
        <w:bottom w:val="none" w:sz="0" w:space="0" w:color="auto"/>
        <w:right w:val="none" w:sz="0" w:space="0" w:color="auto"/>
      </w:divBdr>
      <w:divsChild>
        <w:div w:id="461193544">
          <w:marLeft w:val="0"/>
          <w:marRight w:val="0"/>
          <w:marTop w:val="0"/>
          <w:marBottom w:val="0"/>
          <w:divBdr>
            <w:top w:val="none" w:sz="0" w:space="0" w:color="auto"/>
            <w:left w:val="none" w:sz="0" w:space="0" w:color="auto"/>
            <w:bottom w:val="none" w:sz="0" w:space="0" w:color="auto"/>
            <w:right w:val="none" w:sz="0" w:space="0" w:color="auto"/>
          </w:divBdr>
        </w:div>
        <w:div w:id="137771395">
          <w:marLeft w:val="0"/>
          <w:marRight w:val="0"/>
          <w:marTop w:val="0"/>
          <w:marBottom w:val="0"/>
          <w:divBdr>
            <w:top w:val="none" w:sz="0" w:space="0" w:color="auto"/>
            <w:left w:val="none" w:sz="0" w:space="0" w:color="auto"/>
            <w:bottom w:val="none" w:sz="0" w:space="0" w:color="auto"/>
            <w:right w:val="none" w:sz="0" w:space="0" w:color="auto"/>
          </w:divBdr>
        </w:div>
        <w:div w:id="1903589861">
          <w:marLeft w:val="0"/>
          <w:marRight w:val="0"/>
          <w:marTop w:val="0"/>
          <w:marBottom w:val="0"/>
          <w:divBdr>
            <w:top w:val="none" w:sz="0" w:space="0" w:color="auto"/>
            <w:left w:val="none" w:sz="0" w:space="0" w:color="auto"/>
            <w:bottom w:val="none" w:sz="0" w:space="0" w:color="auto"/>
            <w:right w:val="none" w:sz="0" w:space="0" w:color="auto"/>
          </w:divBdr>
        </w:div>
        <w:div w:id="5250558">
          <w:marLeft w:val="0"/>
          <w:marRight w:val="0"/>
          <w:marTop w:val="0"/>
          <w:marBottom w:val="0"/>
          <w:divBdr>
            <w:top w:val="none" w:sz="0" w:space="0" w:color="auto"/>
            <w:left w:val="none" w:sz="0" w:space="0" w:color="auto"/>
            <w:bottom w:val="none" w:sz="0" w:space="0" w:color="auto"/>
            <w:right w:val="none" w:sz="0" w:space="0" w:color="auto"/>
          </w:divBdr>
        </w:div>
        <w:div w:id="737481290">
          <w:marLeft w:val="0"/>
          <w:marRight w:val="0"/>
          <w:marTop w:val="0"/>
          <w:marBottom w:val="0"/>
          <w:divBdr>
            <w:top w:val="none" w:sz="0" w:space="0" w:color="auto"/>
            <w:left w:val="none" w:sz="0" w:space="0" w:color="auto"/>
            <w:bottom w:val="none" w:sz="0" w:space="0" w:color="auto"/>
            <w:right w:val="none" w:sz="0" w:space="0" w:color="auto"/>
          </w:divBdr>
        </w:div>
        <w:div w:id="607010915">
          <w:marLeft w:val="0"/>
          <w:marRight w:val="0"/>
          <w:marTop w:val="0"/>
          <w:marBottom w:val="0"/>
          <w:divBdr>
            <w:top w:val="none" w:sz="0" w:space="0" w:color="auto"/>
            <w:left w:val="none" w:sz="0" w:space="0" w:color="auto"/>
            <w:bottom w:val="none" w:sz="0" w:space="0" w:color="auto"/>
            <w:right w:val="none" w:sz="0" w:space="0" w:color="auto"/>
          </w:divBdr>
        </w:div>
        <w:div w:id="988099549">
          <w:marLeft w:val="0"/>
          <w:marRight w:val="0"/>
          <w:marTop w:val="0"/>
          <w:marBottom w:val="0"/>
          <w:divBdr>
            <w:top w:val="none" w:sz="0" w:space="0" w:color="auto"/>
            <w:left w:val="none" w:sz="0" w:space="0" w:color="auto"/>
            <w:bottom w:val="none" w:sz="0" w:space="0" w:color="auto"/>
            <w:right w:val="none" w:sz="0" w:space="0" w:color="auto"/>
          </w:divBdr>
        </w:div>
        <w:div w:id="939874611">
          <w:marLeft w:val="0"/>
          <w:marRight w:val="0"/>
          <w:marTop w:val="0"/>
          <w:marBottom w:val="0"/>
          <w:divBdr>
            <w:top w:val="none" w:sz="0" w:space="0" w:color="auto"/>
            <w:left w:val="none" w:sz="0" w:space="0" w:color="auto"/>
            <w:bottom w:val="none" w:sz="0" w:space="0" w:color="auto"/>
            <w:right w:val="none" w:sz="0" w:space="0" w:color="auto"/>
          </w:divBdr>
        </w:div>
        <w:div w:id="285552980">
          <w:marLeft w:val="0"/>
          <w:marRight w:val="0"/>
          <w:marTop w:val="0"/>
          <w:marBottom w:val="0"/>
          <w:divBdr>
            <w:top w:val="none" w:sz="0" w:space="0" w:color="auto"/>
            <w:left w:val="none" w:sz="0" w:space="0" w:color="auto"/>
            <w:bottom w:val="none" w:sz="0" w:space="0" w:color="auto"/>
            <w:right w:val="none" w:sz="0" w:space="0" w:color="auto"/>
          </w:divBdr>
        </w:div>
        <w:div w:id="139542965">
          <w:marLeft w:val="0"/>
          <w:marRight w:val="0"/>
          <w:marTop w:val="0"/>
          <w:marBottom w:val="0"/>
          <w:divBdr>
            <w:top w:val="none" w:sz="0" w:space="0" w:color="auto"/>
            <w:left w:val="none" w:sz="0" w:space="0" w:color="auto"/>
            <w:bottom w:val="none" w:sz="0" w:space="0" w:color="auto"/>
            <w:right w:val="none" w:sz="0" w:space="0" w:color="auto"/>
          </w:divBdr>
        </w:div>
        <w:div w:id="1587884129">
          <w:marLeft w:val="0"/>
          <w:marRight w:val="0"/>
          <w:marTop w:val="0"/>
          <w:marBottom w:val="0"/>
          <w:divBdr>
            <w:top w:val="none" w:sz="0" w:space="0" w:color="auto"/>
            <w:left w:val="none" w:sz="0" w:space="0" w:color="auto"/>
            <w:bottom w:val="none" w:sz="0" w:space="0" w:color="auto"/>
            <w:right w:val="none" w:sz="0" w:space="0" w:color="auto"/>
          </w:divBdr>
        </w:div>
        <w:div w:id="94642176">
          <w:marLeft w:val="0"/>
          <w:marRight w:val="0"/>
          <w:marTop w:val="0"/>
          <w:marBottom w:val="0"/>
          <w:divBdr>
            <w:top w:val="none" w:sz="0" w:space="0" w:color="auto"/>
            <w:left w:val="none" w:sz="0" w:space="0" w:color="auto"/>
            <w:bottom w:val="none" w:sz="0" w:space="0" w:color="auto"/>
            <w:right w:val="none" w:sz="0" w:space="0" w:color="auto"/>
          </w:divBdr>
        </w:div>
        <w:div w:id="999652237">
          <w:marLeft w:val="0"/>
          <w:marRight w:val="0"/>
          <w:marTop w:val="0"/>
          <w:marBottom w:val="0"/>
          <w:divBdr>
            <w:top w:val="none" w:sz="0" w:space="0" w:color="auto"/>
            <w:left w:val="none" w:sz="0" w:space="0" w:color="auto"/>
            <w:bottom w:val="none" w:sz="0" w:space="0" w:color="auto"/>
            <w:right w:val="none" w:sz="0" w:space="0" w:color="auto"/>
          </w:divBdr>
        </w:div>
        <w:div w:id="90518111">
          <w:marLeft w:val="0"/>
          <w:marRight w:val="0"/>
          <w:marTop w:val="0"/>
          <w:marBottom w:val="0"/>
          <w:divBdr>
            <w:top w:val="none" w:sz="0" w:space="0" w:color="auto"/>
            <w:left w:val="none" w:sz="0" w:space="0" w:color="auto"/>
            <w:bottom w:val="none" w:sz="0" w:space="0" w:color="auto"/>
            <w:right w:val="none" w:sz="0" w:space="0" w:color="auto"/>
          </w:divBdr>
        </w:div>
        <w:div w:id="125436729">
          <w:marLeft w:val="0"/>
          <w:marRight w:val="0"/>
          <w:marTop w:val="0"/>
          <w:marBottom w:val="0"/>
          <w:divBdr>
            <w:top w:val="none" w:sz="0" w:space="0" w:color="auto"/>
            <w:left w:val="none" w:sz="0" w:space="0" w:color="auto"/>
            <w:bottom w:val="none" w:sz="0" w:space="0" w:color="auto"/>
            <w:right w:val="none" w:sz="0" w:space="0" w:color="auto"/>
          </w:divBdr>
        </w:div>
        <w:div w:id="467743787">
          <w:marLeft w:val="0"/>
          <w:marRight w:val="0"/>
          <w:marTop w:val="0"/>
          <w:marBottom w:val="0"/>
          <w:divBdr>
            <w:top w:val="none" w:sz="0" w:space="0" w:color="auto"/>
            <w:left w:val="none" w:sz="0" w:space="0" w:color="auto"/>
            <w:bottom w:val="none" w:sz="0" w:space="0" w:color="auto"/>
            <w:right w:val="none" w:sz="0" w:space="0" w:color="auto"/>
          </w:divBdr>
        </w:div>
        <w:div w:id="1802459882">
          <w:marLeft w:val="0"/>
          <w:marRight w:val="0"/>
          <w:marTop w:val="0"/>
          <w:marBottom w:val="0"/>
          <w:divBdr>
            <w:top w:val="none" w:sz="0" w:space="0" w:color="auto"/>
            <w:left w:val="none" w:sz="0" w:space="0" w:color="auto"/>
            <w:bottom w:val="none" w:sz="0" w:space="0" w:color="auto"/>
            <w:right w:val="none" w:sz="0" w:space="0" w:color="auto"/>
          </w:divBdr>
        </w:div>
        <w:div w:id="1648052848">
          <w:marLeft w:val="0"/>
          <w:marRight w:val="0"/>
          <w:marTop w:val="0"/>
          <w:marBottom w:val="0"/>
          <w:divBdr>
            <w:top w:val="none" w:sz="0" w:space="0" w:color="auto"/>
            <w:left w:val="none" w:sz="0" w:space="0" w:color="auto"/>
            <w:bottom w:val="none" w:sz="0" w:space="0" w:color="auto"/>
            <w:right w:val="none" w:sz="0" w:space="0" w:color="auto"/>
          </w:divBdr>
        </w:div>
        <w:div w:id="1145859289">
          <w:marLeft w:val="0"/>
          <w:marRight w:val="0"/>
          <w:marTop w:val="0"/>
          <w:marBottom w:val="0"/>
          <w:divBdr>
            <w:top w:val="none" w:sz="0" w:space="0" w:color="auto"/>
            <w:left w:val="none" w:sz="0" w:space="0" w:color="auto"/>
            <w:bottom w:val="none" w:sz="0" w:space="0" w:color="auto"/>
            <w:right w:val="none" w:sz="0" w:space="0" w:color="auto"/>
          </w:divBdr>
        </w:div>
        <w:div w:id="1629815587">
          <w:marLeft w:val="0"/>
          <w:marRight w:val="0"/>
          <w:marTop w:val="0"/>
          <w:marBottom w:val="0"/>
          <w:divBdr>
            <w:top w:val="none" w:sz="0" w:space="0" w:color="auto"/>
            <w:left w:val="none" w:sz="0" w:space="0" w:color="auto"/>
            <w:bottom w:val="none" w:sz="0" w:space="0" w:color="auto"/>
            <w:right w:val="none" w:sz="0" w:space="0" w:color="auto"/>
          </w:divBdr>
        </w:div>
        <w:div w:id="1424493745">
          <w:marLeft w:val="0"/>
          <w:marRight w:val="0"/>
          <w:marTop w:val="0"/>
          <w:marBottom w:val="0"/>
          <w:divBdr>
            <w:top w:val="none" w:sz="0" w:space="0" w:color="auto"/>
            <w:left w:val="none" w:sz="0" w:space="0" w:color="auto"/>
            <w:bottom w:val="none" w:sz="0" w:space="0" w:color="auto"/>
            <w:right w:val="none" w:sz="0" w:space="0" w:color="auto"/>
          </w:divBdr>
        </w:div>
        <w:div w:id="1894272909">
          <w:marLeft w:val="0"/>
          <w:marRight w:val="0"/>
          <w:marTop w:val="0"/>
          <w:marBottom w:val="0"/>
          <w:divBdr>
            <w:top w:val="none" w:sz="0" w:space="0" w:color="auto"/>
            <w:left w:val="none" w:sz="0" w:space="0" w:color="auto"/>
            <w:bottom w:val="none" w:sz="0" w:space="0" w:color="auto"/>
            <w:right w:val="none" w:sz="0" w:space="0" w:color="auto"/>
          </w:divBdr>
        </w:div>
        <w:div w:id="2024277159">
          <w:marLeft w:val="0"/>
          <w:marRight w:val="0"/>
          <w:marTop w:val="0"/>
          <w:marBottom w:val="0"/>
          <w:divBdr>
            <w:top w:val="none" w:sz="0" w:space="0" w:color="auto"/>
            <w:left w:val="none" w:sz="0" w:space="0" w:color="auto"/>
            <w:bottom w:val="none" w:sz="0" w:space="0" w:color="auto"/>
            <w:right w:val="none" w:sz="0" w:space="0" w:color="auto"/>
          </w:divBdr>
        </w:div>
        <w:div w:id="1949921086">
          <w:marLeft w:val="0"/>
          <w:marRight w:val="0"/>
          <w:marTop w:val="0"/>
          <w:marBottom w:val="0"/>
          <w:divBdr>
            <w:top w:val="none" w:sz="0" w:space="0" w:color="auto"/>
            <w:left w:val="none" w:sz="0" w:space="0" w:color="auto"/>
            <w:bottom w:val="none" w:sz="0" w:space="0" w:color="auto"/>
            <w:right w:val="none" w:sz="0" w:space="0" w:color="auto"/>
          </w:divBdr>
        </w:div>
        <w:div w:id="1487211539">
          <w:marLeft w:val="0"/>
          <w:marRight w:val="0"/>
          <w:marTop w:val="0"/>
          <w:marBottom w:val="0"/>
          <w:divBdr>
            <w:top w:val="none" w:sz="0" w:space="0" w:color="auto"/>
            <w:left w:val="none" w:sz="0" w:space="0" w:color="auto"/>
            <w:bottom w:val="none" w:sz="0" w:space="0" w:color="auto"/>
            <w:right w:val="none" w:sz="0" w:space="0" w:color="auto"/>
          </w:divBdr>
        </w:div>
        <w:div w:id="925309331">
          <w:marLeft w:val="0"/>
          <w:marRight w:val="0"/>
          <w:marTop w:val="0"/>
          <w:marBottom w:val="0"/>
          <w:divBdr>
            <w:top w:val="none" w:sz="0" w:space="0" w:color="auto"/>
            <w:left w:val="none" w:sz="0" w:space="0" w:color="auto"/>
            <w:bottom w:val="none" w:sz="0" w:space="0" w:color="auto"/>
            <w:right w:val="none" w:sz="0" w:space="0" w:color="auto"/>
          </w:divBdr>
        </w:div>
        <w:div w:id="1014959721">
          <w:marLeft w:val="0"/>
          <w:marRight w:val="0"/>
          <w:marTop w:val="0"/>
          <w:marBottom w:val="0"/>
          <w:divBdr>
            <w:top w:val="none" w:sz="0" w:space="0" w:color="auto"/>
            <w:left w:val="none" w:sz="0" w:space="0" w:color="auto"/>
            <w:bottom w:val="none" w:sz="0" w:space="0" w:color="auto"/>
            <w:right w:val="none" w:sz="0" w:space="0" w:color="auto"/>
          </w:divBdr>
        </w:div>
        <w:div w:id="1718160639">
          <w:marLeft w:val="0"/>
          <w:marRight w:val="0"/>
          <w:marTop w:val="0"/>
          <w:marBottom w:val="0"/>
          <w:divBdr>
            <w:top w:val="none" w:sz="0" w:space="0" w:color="auto"/>
            <w:left w:val="none" w:sz="0" w:space="0" w:color="auto"/>
            <w:bottom w:val="none" w:sz="0" w:space="0" w:color="auto"/>
            <w:right w:val="none" w:sz="0" w:space="0" w:color="auto"/>
          </w:divBdr>
        </w:div>
        <w:div w:id="445395068">
          <w:marLeft w:val="0"/>
          <w:marRight w:val="0"/>
          <w:marTop w:val="0"/>
          <w:marBottom w:val="0"/>
          <w:divBdr>
            <w:top w:val="none" w:sz="0" w:space="0" w:color="auto"/>
            <w:left w:val="none" w:sz="0" w:space="0" w:color="auto"/>
            <w:bottom w:val="none" w:sz="0" w:space="0" w:color="auto"/>
            <w:right w:val="none" w:sz="0" w:space="0" w:color="auto"/>
          </w:divBdr>
        </w:div>
        <w:div w:id="242111272">
          <w:marLeft w:val="0"/>
          <w:marRight w:val="0"/>
          <w:marTop w:val="0"/>
          <w:marBottom w:val="0"/>
          <w:divBdr>
            <w:top w:val="none" w:sz="0" w:space="0" w:color="auto"/>
            <w:left w:val="none" w:sz="0" w:space="0" w:color="auto"/>
            <w:bottom w:val="none" w:sz="0" w:space="0" w:color="auto"/>
            <w:right w:val="none" w:sz="0" w:space="0" w:color="auto"/>
          </w:divBdr>
        </w:div>
        <w:div w:id="8894621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opengov.gr/ypepth/?p=7091&amp;cpag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334</Words>
  <Characters>1804</Characters>
  <Application>Microsoft Office Word</Application>
  <DocSecurity>0</DocSecurity>
  <Lines>15</Lines>
  <Paragraphs>4</Paragraphs>
  <ScaleCrop>false</ScaleCrop>
  <Company/>
  <LinksUpToDate>false</LinksUpToDate>
  <CharactersWithSpaces>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Clio</dc:creator>
  <cp:keywords/>
  <dc:description/>
  <cp:lastModifiedBy>Clio</cp:lastModifiedBy>
  <cp:revision>1</cp:revision>
  <dcterms:created xsi:type="dcterms:W3CDTF">2026-03-01T12:44:00Z</dcterms:created>
  <dcterms:modified xsi:type="dcterms:W3CDTF">2026-03-01T12:46:00Z</dcterms:modified>
</cp:coreProperties>
</file>